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fbd4b4 [1305]" focus="100%" type="gradient"/>
    </v:background>
  </w:background>
  <w:body>
    <w:p w:rsidR="00856C44" w:rsidRDefault="00856C44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2025B" w:rsidRDefault="00E2025B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C44">
        <w:rPr>
          <w:rFonts w:ascii="Times New Roman" w:hAnsi="Times New Roman" w:cs="Times New Roman"/>
          <w:b/>
          <w:sz w:val="32"/>
          <w:szCs w:val="32"/>
        </w:rPr>
        <w:t>Игры и упражнения по развитию речи детей третьего года жизни</w:t>
      </w:r>
    </w:p>
    <w:p w:rsidR="00856C44" w:rsidRPr="00856C44" w:rsidRDefault="00856C44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25B" w:rsidRDefault="00E2025B" w:rsidP="00856C4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 двух до трех лет идет особо интенсивное развитие речи детей. Совершенствуются содержание и форма: значительно увеличивается объем словаря,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речью-описанием. Ребенок этого возраста многим интересуется, чаще обращается к взрослому с вопросами, что способствует совершенствованию диалогической речи.</w:t>
      </w:r>
    </w:p>
    <w:p w:rsidR="00E2025B" w:rsidRPr="00E2025B" w:rsidRDefault="00E2025B" w:rsidP="00653B6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Тематика игр </w:t>
      </w:r>
      <w:r w:rsidR="00653B6B">
        <w:rPr>
          <w:rFonts w:ascii="Times New Roman" w:hAnsi="Times New Roman" w:cs="Times New Roman"/>
          <w:sz w:val="32"/>
          <w:szCs w:val="32"/>
        </w:rPr>
        <w:t xml:space="preserve">для развития речи детей </w:t>
      </w:r>
      <w:r w:rsidRPr="00E2025B">
        <w:rPr>
          <w:rFonts w:ascii="Times New Roman" w:hAnsi="Times New Roman" w:cs="Times New Roman"/>
          <w:sz w:val="32"/>
          <w:szCs w:val="32"/>
        </w:rPr>
        <w:t xml:space="preserve">может быть самая разнообразная. Длительность </w:t>
      </w:r>
      <w:r w:rsidR="00653B6B">
        <w:rPr>
          <w:rFonts w:ascii="Times New Roman" w:hAnsi="Times New Roman" w:cs="Times New Roman"/>
          <w:sz w:val="32"/>
          <w:szCs w:val="32"/>
        </w:rPr>
        <w:t xml:space="preserve">игр </w:t>
      </w:r>
      <w:r w:rsidRPr="00E2025B">
        <w:rPr>
          <w:rFonts w:ascii="Times New Roman" w:hAnsi="Times New Roman" w:cs="Times New Roman"/>
          <w:sz w:val="32"/>
          <w:szCs w:val="32"/>
        </w:rPr>
        <w:t>будет зависеть от реакции детей, их интереса. Самое главное, чтобы каждый ребенок почувствовал себя участником игры. Для этого необходимы наше внимание, поддержка, поощрение даже самых простых самостоятельных действий и речевой активности ребенка.</w:t>
      </w:r>
    </w:p>
    <w:p w:rsidR="0086436B" w:rsidRPr="00E2025B" w:rsidRDefault="0086436B" w:rsidP="008643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C220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205E">
        <w:rPr>
          <w:rFonts w:ascii="Times New Roman" w:hAnsi="Times New Roman" w:cs="Times New Roman"/>
          <w:b/>
          <w:i/>
          <w:sz w:val="32"/>
          <w:szCs w:val="32"/>
        </w:rPr>
        <w:t>Игры-подражания с речевым сопровождением.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E2025B" w:rsidRDefault="00C2205E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EF229D" w:rsidRPr="00E2025B">
        <w:rPr>
          <w:rFonts w:ascii="Times New Roman" w:hAnsi="Times New Roman" w:cs="Times New Roman"/>
          <w:sz w:val="32"/>
          <w:szCs w:val="32"/>
        </w:rPr>
        <w:t>сновой обучения детей раннего возраста является стремление малышей к подражанию действиям взрослого. Подражание движениям, мимике, интонации способствуют освоению просодических компонентов речи. Просодия – общее название для сверхсегментных свойств речи, таких как повышение и понижение тона, ускорение и замедление темпа, ритмические характеристики, расстановка логических ударений, мягкая атака голоса, сила, длительность звучания, плавный речевой выдох, четкость дикции, интонация, тембровая окраса. Без всех этих качеств наша речь превратилась бы в речь робота.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Дети раннего возраста с нормальным речевым развитием уже в 6 – 7 месяцев отлично понимают интонацию взрослых и соответственно на не</w:t>
      </w:r>
      <w:r w:rsidR="00C2205E">
        <w:rPr>
          <w:rFonts w:ascii="Times New Roman" w:hAnsi="Times New Roman" w:cs="Times New Roman"/>
          <w:sz w:val="32"/>
          <w:szCs w:val="32"/>
        </w:rPr>
        <w:t>е</w:t>
      </w:r>
      <w:r w:rsidRPr="00E2025B">
        <w:rPr>
          <w:rFonts w:ascii="Times New Roman" w:hAnsi="Times New Roman" w:cs="Times New Roman"/>
          <w:sz w:val="32"/>
          <w:szCs w:val="32"/>
        </w:rPr>
        <w:t xml:space="preserve"> реагируют. Отсутствие реакции на просодические свойства языка при общении с ребенком раннего возраста говорит о неблагополучии в его речевом развитии. Поэтому развитию просодических компонентов речи необходимо уделять особое внимание. Наиболее эффективно, с </w:t>
      </w:r>
      <w:r w:rsidRPr="00E2025B">
        <w:rPr>
          <w:rFonts w:ascii="Times New Roman" w:hAnsi="Times New Roman" w:cs="Times New Roman"/>
          <w:sz w:val="32"/>
          <w:szCs w:val="32"/>
        </w:rPr>
        <w:lastRenderedPageBreak/>
        <w:t>нашей точки зрения, это происходит в играх – подражаниях, где наряду с развитием импрессивной и экспрессивной речи, расширением активного словаря, формированием грамматических форм слов особенно чувствуется интонация, тембр и т.п., что способствует усвоению просодических свойств языка.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 </w:t>
      </w: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Птичий двор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уточки с утра –«Кря-кря-кря! Кря-кря-кря!»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гуси у пруда – «Га-га-га! Га-га-га!»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гуленьки вверху – «Гу-гу-гу! Гу-гу-гу!»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курочки в окно – «Кхо-кхо, кхо-ко-ко-ко-ко!»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А наш Петя-петушок ранним-рано по утру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Нам споет «Ку-ка-ре-ку!»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>Котенька – коток</w:t>
      </w:r>
      <w:r w:rsidRPr="00E202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Котя-котенька, коток. Котя – серенький хвосток,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Приди, котя, в гости к нам, молочка тебе я дам. </w:t>
      </w:r>
    </w:p>
    <w:p w:rsidR="00EF229D" w:rsidRPr="00E2025B" w:rsidRDefault="00C2205E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 коти ушки на макушке</w:t>
      </w:r>
      <w:r w:rsidR="00EF229D" w:rsidRPr="00E2025B">
        <w:rPr>
          <w:rFonts w:ascii="Times New Roman" w:hAnsi="Times New Roman" w:cs="Times New Roman"/>
          <w:sz w:val="32"/>
          <w:szCs w:val="32"/>
        </w:rPr>
        <w:t xml:space="preserve">, как у коти лапки-царапки.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Как у коти хвостик трубой.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Вот к нам котя пришел какой! </w:t>
      </w:r>
    </w:p>
    <w:p w:rsidR="00C2205E" w:rsidRPr="00C2205E" w:rsidRDefault="00C2205E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Мишка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Мишка бурый, мишка бурый, отчего ты такой хмурый?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-Я медком не угостился, вот на всех и рассердился!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Ы-ы-ы-ы-ы-ы-ы-ы-ы-ы! </w:t>
      </w:r>
    </w:p>
    <w:p w:rsidR="00C2205E" w:rsidRDefault="00C2205E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Кто что любит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Как на нашем огороде овощи созрели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Первым зайка прискакал – и морковку он достал.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А козе листы капуты показались очень вкусны.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Петух в огород пришел – он горошину нашел.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Свинка носом землю рыла и про репку не забыла.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Ежик в огород пришел – в травке яблоко нашел.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Приходи лесной народ, к деду с бабкой в огород.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Всем еды достанется, на зиму останется.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Pr="00C2205E">
        <w:rPr>
          <w:rFonts w:ascii="Times New Roman" w:hAnsi="Times New Roman" w:cs="Times New Roman"/>
          <w:b/>
          <w:sz w:val="32"/>
          <w:szCs w:val="32"/>
        </w:rPr>
        <w:t>Пальчиковые игры (развитие мелкой моторики).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Движение пальцев и кистей рук имеет особое развивающее значение. Влияние мануальных действий на развитие мозга человека доказано давно. Пальцы наделены большим количеством рецепторов, посылающих импульсы в центральную нервную систему. На кистях рук расположено множество акупунктурных точек, массируя которые, можно воздействовать на весь организм, в том числе и на мозг. Во всем мире веками создавались потешки, прибаутки с движениями пальцев, которые мы теперь называем «пальчиковыми играми</w:t>
      </w:r>
      <w:r w:rsidR="00C2205E">
        <w:rPr>
          <w:rFonts w:ascii="Times New Roman" w:hAnsi="Times New Roman" w:cs="Times New Roman"/>
          <w:sz w:val="32"/>
          <w:szCs w:val="32"/>
        </w:rPr>
        <w:t xml:space="preserve">. </w:t>
      </w:r>
      <w:r w:rsidRPr="00E2025B">
        <w:rPr>
          <w:rFonts w:ascii="Times New Roman" w:hAnsi="Times New Roman" w:cs="Times New Roman"/>
          <w:sz w:val="32"/>
          <w:szCs w:val="32"/>
        </w:rPr>
        <w:t>Простые движения кистей рук, пальцев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развить речь ребенка.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Существуют самые разнообразные формы работы по развитию движений пальцев.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Статичные изображения пальцами предметов, образов окружающего мира (фигуры из пальчиков «флажок», стульчик, «коза»)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сопротивления (игра «Хома – хомячок»)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пальцев, передающие динамические образы («гармошка» - раздвигание и сдвигание пальцев, лежащих на столе, «паучок» -пальчики шевелятся)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Активные движения пальцев в ритме сопровождающего игру текста в стихотворной форме: «ладушки – ладошки» и т.п.)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пальцев с предметами: карандашом, орехами, палочками, маленькими резиновыми или массажными мячами, шнурами, резиновыми кольцами, прищепками, бусинками.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Игры с мозаикой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Пальчиковы игры с пластилином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Игры с бумагой: рваная аппликация, складывание бумаги, сминание в какую-либо форму (бабочку), скатывание в шарик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Действие с крупой, семенами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Действие с водой (переливание), в бассейне для рук (игры с лейками, с поролоновыми мячами), игры с пипеткой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Игры с песком, мукой, тестом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Действия с мелкими игрушками и предметами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Действия с пуговицами(застегивание, расстегивание, выкладывание)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- Рисование на бумаге пальчиками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Показ сказок пальчиками.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При проведении этой работы необходимо помнить о главном условии успешности всех видо</w:t>
      </w:r>
      <w:r w:rsidR="00C2205E">
        <w:rPr>
          <w:rFonts w:ascii="Times New Roman" w:hAnsi="Times New Roman" w:cs="Times New Roman"/>
          <w:sz w:val="32"/>
          <w:szCs w:val="32"/>
        </w:rPr>
        <w:t>в</w:t>
      </w:r>
      <w:r w:rsidRPr="00E2025B">
        <w:rPr>
          <w:rFonts w:ascii="Times New Roman" w:hAnsi="Times New Roman" w:cs="Times New Roman"/>
          <w:sz w:val="32"/>
          <w:szCs w:val="32"/>
        </w:rPr>
        <w:t xml:space="preserve"> деятельности – ребенку должно быть интересно! У него должна быть сформирована положительная мотивация для занятий пальчиковой моторикой с предметами и без них. Еще одно необходимое условие – все игры должны сопровождаться речью, желательно стихами, которые в раннем возрасте запоминаются и воспринимаются легче.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>Ладушки – ладошки.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Ладушки-ладошки, звонкие хлопошки, Хлопать в ладоши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Хлопали в ладошки, хлопали немножко.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руками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Кашку варили, ложечкой мешали, Водить указательным пальцем правой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Куколку кормили, кошечке давали. руки по левой ладошке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Кулачки сложили, кулачками били: Сложить кулачки, бить одним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Тук-тук-тук, тук-тук-тук. кулачком по другому.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Ладушки плясали, деток забавляли. Ритмичные повороты кистей.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Ля-ля-ля, ля-ля-ля.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Ладушки устали, ладушки поспали, Сложить ладошки под наклоненную Баю-баю, баюшки. Баю-баю, ладушки. голову.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>Яичко.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Маленькая птичка принесла яичко. Дети берут грецкий орех и катают его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Мы с яичком поиграем, мы яичко покатаем. между ладошками.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Покатаем, не съедим, его птичке отдадим.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Лесной шум.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Шу-шу-шу, шу-шу-шу, мы в лесу слыхали шум Дети берут неотточенный ребристый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Ша-ша-ша, ша-ша-ша, это листья шуршат. карандаш и катают его между ладонями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Ши-ши-ши, ши-ши-ши, это мышка шуршит, поочередно: перед собой, затем возле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Шу-шу-шу, шу-шу-шу, это ветер шумит. каждого уха.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Ш-ш-ш-ш-ш-ш – это мишка спит. Положить карандаш, ладошки под голову.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Тс-с-с пальчик к губам.</w:t>
      </w:r>
    </w:p>
    <w:p w:rsidR="00EF229D" w:rsidRDefault="00EF229D" w:rsidP="008643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3D6D" w:rsidRPr="00C2205E" w:rsidRDefault="009A3D6D" w:rsidP="009A3D6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205E">
        <w:rPr>
          <w:rFonts w:ascii="Times New Roman" w:hAnsi="Times New Roman" w:cs="Times New Roman"/>
          <w:b/>
          <w:sz w:val="32"/>
          <w:szCs w:val="32"/>
        </w:rPr>
        <w:t>Игры и упражнения по развитию слухового внимания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Для воспитания слухового внимания, способности дифференцировать слуховые раздражители широко используются звуковые игрушки: погремушки, колокольчики, свистульки, металлофоны, барабаны, бубны. Ребенок раннего возраста дифференцирует звучание этих игрушек (начиняя с 1,5 – 2 лет), показывает, что звучало, и, по возможности, называет игрушку. Ребенок обязательно должен и сам производить звуки с помощью игрушки.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Играя со звучащими игрушками, ребенок учится различать следующие звуки: долгие – короткие, высокие – низкие, громкие – тихие. Ребенок учится передавать ритм, темп, силу звучания в соответствии с предложенным игровым образом.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Воспитание речевого слуха является основным условием понимания речи и готовит ребенка к экспрессивной речи, а при ее появлении – обеспечивает перспективу формирования речевых компонентов: лексики, грамматики, просодических компонентов.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«Ручки-ножки» - отгадать и повторить хлопки-притопы ( за ширмой или без ширмы)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«Пальчик-пальчик» - стучать пальчиком о другой пальчик, на слово «ай» спрятать ручки за спину.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«Умные ножки» - шагать под звуки барабана, менять ритм.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«Колыбельная» - мама качает дочку и поет низким голосом А-А-А, дочка качает куклу и поет высоким голосом А-А-А.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· «Шумовые коробочки» - крупа разных размеров, скрепки, горох, манка и т.п.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«Дождик» - повторить ритм постукивания карандашом, ладошкой по полу, металлофона, погремушки и т.п.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«Угадай, где звучит» - дети бегут в сторону звучащего предмета.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· «В лесу </w:t>
      </w:r>
      <w:r w:rsidR="005A3931">
        <w:rPr>
          <w:rFonts w:ascii="Times New Roman" w:hAnsi="Times New Roman" w:cs="Times New Roman"/>
          <w:sz w:val="32"/>
          <w:szCs w:val="32"/>
        </w:rPr>
        <w:t>п</w:t>
      </w:r>
      <w:r w:rsidRPr="00E2025B">
        <w:rPr>
          <w:rFonts w:ascii="Times New Roman" w:hAnsi="Times New Roman" w:cs="Times New Roman"/>
          <w:sz w:val="32"/>
          <w:szCs w:val="32"/>
        </w:rPr>
        <w:t>о тропинке бежали зверюшки» - передать хлопками ритм движения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«Кто идет по дорожке?» - угадать животное по ритму переданному звучанием барабана.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«Где сидит птичка?» - игра со свистульками разной высоты.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Передать хлопками, как поет птичка – пи – один хлопок, пи-пи – два хлопка, пи-пи-пи – три хлопка.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«Жуки-комарики» - жуки жужжат «жжж», комарики звенят «ззз».</w:t>
      </w:r>
    </w:p>
    <w:p w:rsidR="009A3D6D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5A3931" w:rsidRDefault="005A3931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3931" w:rsidRPr="00E2025B" w:rsidRDefault="005A3931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Использованная литература: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1. Датешидзе Т.А. Система работы с детьми раннего возраста с задержкой речевого развития. – СПб.: Речь, 2004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2. Микляева Н.В., Полозова О.А., Родионова Ю.Н. Фонетическая и логопедическая ритмика в ДОУ: Пособие для воспитателей и логопедов. – М.: Айрис-пресс, 2004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3. Картушина М.Ю. Логоритмика для малышей: Сценарии занятий с детьми 3-4 лет. – М.: ТЦ Сфера, 2004</w:t>
      </w:r>
    </w:p>
    <w:p w:rsidR="00E2025B" w:rsidRPr="00E2025B" w:rsidRDefault="009A3D6D" w:rsidP="005A39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4. Григорьева Г.Г Играем с малышами: Игры и упражнения для детей раннего возраста: Пособие для воспитателей ДОУ и родителей. М.: Просвещение, 2003</w:t>
      </w:r>
      <w:r w:rsidR="0086436B" w:rsidRPr="00E2025B">
        <w:rPr>
          <w:rFonts w:ascii="Times New Roman" w:hAnsi="Times New Roman" w:cs="Times New Roman"/>
          <w:sz w:val="32"/>
          <w:szCs w:val="32"/>
        </w:rPr>
        <w:t> </w:t>
      </w:r>
    </w:p>
    <w:p w:rsidR="005A3931" w:rsidRDefault="005A3931" w:rsidP="00E2025B">
      <w:pPr>
        <w:spacing w:after="0"/>
      </w:pPr>
    </w:p>
    <w:p w:rsidR="005A3931" w:rsidRPr="005A3931" w:rsidRDefault="005A3931" w:rsidP="005A3931"/>
    <w:p w:rsidR="005A3931" w:rsidRPr="005A3931" w:rsidRDefault="005A3931" w:rsidP="005A3931"/>
    <w:p w:rsidR="005A3931" w:rsidRPr="005A3931" w:rsidRDefault="005A3931" w:rsidP="005A3931">
      <w:pPr>
        <w:rPr>
          <w:i/>
        </w:rPr>
      </w:pPr>
    </w:p>
    <w:p w:rsidR="00D72209" w:rsidRPr="005A3931" w:rsidRDefault="005A3931" w:rsidP="00D72209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931">
        <w:rPr>
          <w:i/>
        </w:rPr>
        <w:tab/>
      </w:r>
    </w:p>
    <w:p w:rsidR="005A3931" w:rsidRPr="005A3931" w:rsidRDefault="005A3931" w:rsidP="005A3931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A3931" w:rsidRPr="005A3931" w:rsidSect="00C2205E">
      <w:pgSz w:w="11906" w:h="16838"/>
      <w:pgMar w:top="993" w:right="850" w:bottom="851" w:left="993" w:header="708" w:footer="708" w:gutter="0"/>
      <w:pgBorders w:offsetFrom="page">
        <w:top w:val="champagneBottle" w:sz="16" w:space="24" w:color="auto"/>
        <w:left w:val="champagneBottle" w:sz="16" w:space="24" w:color="auto"/>
        <w:bottom w:val="champagneBottle" w:sz="16" w:space="24" w:color="auto"/>
        <w:right w:val="champagneBottl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characterSpacingControl w:val="doNotCompress"/>
  <w:compat/>
  <w:rsids>
    <w:rsidRoot w:val="00E2025B"/>
    <w:rsid w:val="004C7A22"/>
    <w:rsid w:val="005A3931"/>
    <w:rsid w:val="005E4F6D"/>
    <w:rsid w:val="00653B6B"/>
    <w:rsid w:val="008112F8"/>
    <w:rsid w:val="00856C44"/>
    <w:rsid w:val="0086436B"/>
    <w:rsid w:val="009A3D6D"/>
    <w:rsid w:val="00B11830"/>
    <w:rsid w:val="00C2205E"/>
    <w:rsid w:val="00D72209"/>
    <w:rsid w:val="00E2025B"/>
    <w:rsid w:val="00E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Gortanov</dc:creator>
  <cp:lastModifiedBy>Alenushka-NB</cp:lastModifiedBy>
  <cp:revision>2</cp:revision>
  <dcterms:created xsi:type="dcterms:W3CDTF">2024-08-26T11:53:00Z</dcterms:created>
  <dcterms:modified xsi:type="dcterms:W3CDTF">2024-08-26T11:53:00Z</dcterms:modified>
</cp:coreProperties>
</file>